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3"/>
        <w:rPr>
          <w:rFonts w:ascii="Trebuchet MS"/>
          <w:i/>
          <w:sz w:val="23"/>
        </w:rPr>
      </w:pPr>
    </w:p>
    <w:p>
      <w:pPr>
        <w:pStyle w:val="BodyText"/>
        <w:spacing w:before="1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37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 de Cultura </w:t>
      </w:r>
      <w:r>
        <w:rPr>
          <w:rFonts w:ascii="Trebuchet MS" w:hAnsi="Trebuchet MS"/>
          <w:sz w:val="22"/>
        </w:rPr>
        <w:t>“Cristi</w:t>
      </w:r>
      <w:r>
        <w:rPr>
          <w:sz w:val="22"/>
        </w:rPr>
        <w:t>á</w:t>
      </w:r>
      <w:r>
        <w:rPr>
          <w:rFonts w:ascii="Trebuchet MS" w:hAnsi="Trebuchet MS"/>
          <w:sz w:val="22"/>
        </w:rPr>
        <w:t>n Cuturrufo”</w:t>
      </w:r>
      <w:r>
        <w:rPr>
          <w:sz w:val="22"/>
        </w:rPr>
        <w:t>, línea Tradicional Privado 2023, y el Manual de Rendición de</w:t>
      </w:r>
      <w:r>
        <w:rPr>
          <w:spacing w:val="-66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19"/>
          <w:sz w:val="22"/>
        </w:rPr>
        <w:t> </w:t>
      </w:r>
      <w:r>
        <w:rPr>
          <w:sz w:val="22"/>
        </w:rPr>
        <w:t>tipo</w:t>
      </w:r>
      <w:r>
        <w:rPr>
          <w:spacing w:val="-20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1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cónyuge,</w:t>
      </w:r>
      <w:r>
        <w:rPr>
          <w:spacing w:val="-8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2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2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9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1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19 de 23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11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70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6DD6BA-8CCE-4620-BD9C-9D9A48AF9CFB}"/>
</file>

<file path=customXml/itemProps2.xml><?xml version="1.0" encoding="utf-8"?>
<ds:datastoreItem xmlns:ds="http://schemas.openxmlformats.org/officeDocument/2006/customXml" ds:itemID="{B5F194B7-BDDA-4A51-A25C-01E0BB6A7E92}"/>
</file>

<file path=customXml/itemProps3.xml><?xml version="1.0" encoding="utf-8"?>
<ds:datastoreItem xmlns:ds="http://schemas.openxmlformats.org/officeDocument/2006/customXml" ds:itemID="{EE756398-51E3-43A2-90E7-AEB64535B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2023-03-03T17:58:46Z</dcterms:created>
  <dcterms:modified xsi:type="dcterms:W3CDTF">2023-03-03T17:58:46Z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</Properties>
</file>