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586" w:right="1577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N°1</w:t>
      </w:r>
    </w:p>
    <w:p>
      <w:pPr>
        <w:pStyle w:val="BodyText"/>
        <w:spacing w:before="1"/>
        <w:ind w:left="1586" w:right="1581"/>
        <w:jc w:val="center"/>
      </w:pPr>
      <w:r>
        <w:rPr/>
        <w:t>“PRESENTACIÓN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PROYECTO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/>
        <w:t>DECLARACIÓN</w:t>
      </w:r>
      <w:r>
        <w:rPr>
          <w:spacing w:val="8"/>
        </w:rPr>
        <w:t> </w:t>
      </w:r>
      <w:r>
        <w:rPr/>
        <w:t>JURADA</w:t>
      </w:r>
      <w:r>
        <w:rPr>
          <w:spacing w:val="10"/>
        </w:rPr>
        <w:t> </w:t>
      </w:r>
      <w:r>
        <w:rPr/>
        <w:t>SIMPLE”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</w:t>
      </w:r>
      <w:r>
        <w:rPr>
          <w:spacing w:val="1"/>
          <w:sz w:val="22"/>
        </w:rPr>
        <w:t> </w:t>
      </w:r>
      <w:r>
        <w:rPr>
          <w:sz w:val="22"/>
        </w:rPr>
        <w:t>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</w:t>
      </w:r>
      <w:r>
        <w:rPr>
          <w:spacing w:val="1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Coquimbo,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denominado:</w:t>
      </w:r>
      <w:r>
        <w:rPr>
          <w:spacing w:val="-1"/>
          <w:sz w:val="22"/>
        </w:rPr>
        <w:t>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-4"/>
          <w:sz w:val="22"/>
        </w:rPr>
        <w:t> </w:t>
      </w:r>
      <w:r>
        <w:rPr>
          <w:rFonts w:ascii="Trebuchet MS" w:hAnsi="Trebuchet MS"/>
          <w:i/>
          <w:sz w:val="22"/>
        </w:rPr>
        <w:t>PROYECTO].</w:t>
      </w:r>
    </w:p>
    <w:p>
      <w:pPr>
        <w:pStyle w:val="BodyText"/>
        <w:spacing w:before="3"/>
        <w:rPr>
          <w:rFonts w:ascii="Trebuchet MS"/>
          <w:i/>
          <w:sz w:val="23"/>
        </w:rPr>
      </w:pPr>
    </w:p>
    <w:p>
      <w:pPr>
        <w:pStyle w:val="BodyText"/>
        <w:spacing w:before="1"/>
        <w:ind w:left="118"/>
        <w:jc w:val="both"/>
      </w:pPr>
      <w:r>
        <w:rPr/>
        <w:t>Y</w:t>
      </w:r>
      <w:r>
        <w:rPr>
          <w:spacing w:val="-5"/>
        </w:rPr>
        <w:t> </w:t>
      </w:r>
      <w:r>
        <w:rPr/>
        <w:t>declaro</w:t>
      </w:r>
      <w:r>
        <w:rPr>
          <w:spacing w:val="-6"/>
        </w:rPr>
        <w:t> </w:t>
      </w:r>
      <w:r>
        <w:rPr/>
        <w:t>bajo</w:t>
      </w:r>
      <w:r>
        <w:rPr>
          <w:spacing w:val="-6"/>
        </w:rPr>
        <w:t> </w:t>
      </w:r>
      <w:r>
        <w:rPr/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37" w:after="0"/>
        <w:ind w:left="118" w:right="108" w:firstLine="0"/>
        <w:jc w:val="both"/>
        <w:rPr>
          <w:sz w:val="22"/>
        </w:rPr>
      </w:pPr>
      <w:r>
        <w:rPr>
          <w:sz w:val="22"/>
        </w:rPr>
        <w:t>Conocer y aceptar el Instructivo Funcionamiento Fondos Concursables 2023, las Bases del</w:t>
      </w:r>
      <w:r>
        <w:rPr>
          <w:spacing w:val="1"/>
          <w:sz w:val="22"/>
        </w:rPr>
        <w:t> </w:t>
      </w:r>
      <w:r>
        <w:rPr>
          <w:sz w:val="22"/>
        </w:rPr>
        <w:t>Fondo del Adulto Mayor, línea Tradicional Privado 2023, y el Manual de Rendición de Cuentas</w:t>
      </w:r>
      <w:r>
        <w:rPr>
          <w:spacing w:val="1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2" w:after="0"/>
        <w:ind w:left="11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6"/>
          <w:sz w:val="22"/>
        </w:rPr>
        <w:t> </w:t>
      </w:r>
      <w:r>
        <w:rPr>
          <w:sz w:val="22"/>
        </w:rPr>
        <w:t>rendiciones</w:t>
      </w:r>
      <w:r>
        <w:rPr>
          <w:spacing w:val="-15"/>
          <w:sz w:val="22"/>
        </w:rPr>
        <w:t> </w:t>
      </w:r>
      <w:r>
        <w:rPr>
          <w:sz w:val="22"/>
        </w:rPr>
        <w:t>pendientes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ningún</w:t>
      </w:r>
      <w:r>
        <w:rPr>
          <w:spacing w:val="-19"/>
          <w:sz w:val="22"/>
        </w:rPr>
        <w:t> </w:t>
      </w:r>
      <w:r>
        <w:rPr>
          <w:sz w:val="22"/>
        </w:rPr>
        <w:t>tipo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fondos</w:t>
      </w:r>
      <w:r>
        <w:rPr>
          <w:spacing w:val="-17"/>
          <w:sz w:val="22"/>
        </w:rPr>
        <w:t> </w:t>
      </w:r>
      <w:r>
        <w:rPr>
          <w:sz w:val="22"/>
        </w:rPr>
        <w:t>concursables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Gobierno</w:t>
      </w:r>
      <w:r>
        <w:rPr>
          <w:spacing w:val="-18"/>
          <w:sz w:val="22"/>
        </w:rPr>
        <w:t> </w:t>
      </w:r>
      <w:r>
        <w:rPr>
          <w:sz w:val="22"/>
        </w:rPr>
        <w:t>Regional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ingreso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4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</w:t>
      </w:r>
      <w:r>
        <w:rPr>
          <w:spacing w:val="-6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3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</w:t>
      </w:r>
      <w:r>
        <w:rPr>
          <w:spacing w:val="1"/>
          <w:sz w:val="22"/>
        </w:rPr>
        <w:t> </w:t>
      </w:r>
      <w:r>
        <w:rPr>
          <w:sz w:val="22"/>
        </w:rPr>
        <w:t>adquiridos de personas y/o empresas, en las que los integrantes de la directiva y/o ejecutor sean</w:t>
      </w:r>
      <w:r>
        <w:rPr>
          <w:spacing w:val="1"/>
          <w:sz w:val="22"/>
        </w:rPr>
        <w:t> </w:t>
      </w:r>
      <w:r>
        <w:rPr>
          <w:sz w:val="22"/>
        </w:rPr>
        <w:t>dueños,</w:t>
      </w:r>
      <w:r>
        <w:rPr>
          <w:spacing w:val="-11"/>
          <w:sz w:val="22"/>
        </w:rPr>
        <w:t> </w:t>
      </w:r>
      <w:r>
        <w:rPr>
          <w:sz w:val="22"/>
        </w:rPr>
        <w:t>socios</w:t>
      </w:r>
      <w:r>
        <w:rPr>
          <w:spacing w:val="-7"/>
          <w:sz w:val="22"/>
        </w:rPr>
        <w:t> </w:t>
      </w:r>
      <w:r>
        <w:rPr>
          <w:sz w:val="22"/>
        </w:rPr>
        <w:t>ni</w:t>
      </w:r>
      <w:r>
        <w:rPr>
          <w:spacing w:val="-10"/>
          <w:sz w:val="22"/>
        </w:rPr>
        <w:t> </w:t>
      </w:r>
      <w:r>
        <w:rPr>
          <w:sz w:val="22"/>
        </w:rPr>
        <w:t>tampoco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cónyuge,</w:t>
      </w:r>
      <w:r>
        <w:rPr>
          <w:spacing w:val="-9"/>
          <w:sz w:val="22"/>
        </w:rPr>
        <w:t> </w:t>
      </w:r>
      <w:r>
        <w:rPr>
          <w:sz w:val="22"/>
        </w:rPr>
        <w:t>hijo,</w:t>
      </w:r>
      <w:r>
        <w:rPr>
          <w:spacing w:val="-9"/>
          <w:sz w:val="22"/>
        </w:rPr>
        <w:t> </w:t>
      </w:r>
      <w:r>
        <w:rPr>
          <w:sz w:val="22"/>
        </w:rPr>
        <w:t>adoptado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pariente</w:t>
      </w:r>
      <w:r>
        <w:rPr>
          <w:spacing w:val="-9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66"/>
          <w:sz w:val="22"/>
        </w:rPr>
        <w:t> </w:t>
      </w:r>
      <w:r>
        <w:rPr>
          <w:sz w:val="22"/>
        </w:rPr>
        <w:t>grado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consanguineidad</w:t>
      </w:r>
      <w:r>
        <w:rPr>
          <w:spacing w:val="-3"/>
          <w:sz w:val="22"/>
        </w:rPr>
        <w:t> </w:t>
      </w:r>
      <w:r>
        <w:rPr>
          <w:sz w:val="22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80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Representante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380" w:right="401"/>
              <w:rPr>
                <w:sz w:val="22"/>
              </w:rPr>
            </w:pPr>
            <w:r>
              <w:rPr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401"/>
              <w:rPr>
                <w:sz w:val="22"/>
              </w:rPr>
            </w:pPr>
            <w:r>
              <w:rPr>
                <w:sz w:val="22"/>
              </w:rPr>
              <w:t>Tesorero(a)</w:t>
            </w:r>
          </w:p>
        </w:tc>
      </w:tr>
      <w:tr>
        <w:trPr>
          <w:trHeight w:val="270" w:hRule="atLeast"/>
        </w:trPr>
        <w:tc>
          <w:tcPr>
            <w:tcW w:w="3097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83" w:righ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18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10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8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263" w:right="169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A020C0-FE87-4074-BF17-BDE5697182D6}"/>
</file>

<file path=customXml/itemProps2.xml><?xml version="1.0" encoding="utf-8"?>
<ds:datastoreItem xmlns:ds="http://schemas.openxmlformats.org/officeDocument/2006/customXml" ds:itemID="{EA2EC84B-9498-48AF-B996-9419851898D8}"/>
</file>

<file path=customXml/itemProps3.xml><?xml version="1.0" encoding="utf-8"?>
<ds:datastoreItem xmlns:ds="http://schemas.openxmlformats.org/officeDocument/2006/customXml" ds:itemID="{9FE056C5-8E71-4E1E-9C72-6AC51923A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2023-03-03T20:06:30Z</dcterms:created>
  <dcterms:modified xsi:type="dcterms:W3CDTF">2023-03-03T20:06:30Z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  <property fmtid="{D5CDD505-2E9C-101B-9397-08002B2CF9AE}" pid="3" name="ContentTypeId">
    <vt:lpwstr>0x01010044707E390FD0CA439CAB9ABF72D70B4B</vt:lpwstr>
  </property>
</Properties>
</file>