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664" w:right="1655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"/>
          <w:w w:val="105"/>
          <w:sz w:val="28"/>
        </w:rPr>
        <w:t> </w:t>
      </w:r>
      <w:r>
        <w:rPr>
          <w:spacing w:val="-5"/>
          <w:w w:val="105"/>
          <w:sz w:val="28"/>
        </w:rPr>
        <w:t>N°1</w:t>
      </w:r>
    </w:p>
    <w:p>
      <w:pPr>
        <w:pStyle w:val="BodyText"/>
        <w:spacing w:before="1"/>
        <w:ind w:left="1664" w:right="1659"/>
        <w:jc w:val="center"/>
      </w:pPr>
      <w:r>
        <w:rPr/>
        <w:t>PRESENTACIÓN</w:t>
      </w:r>
      <w:r>
        <w:rPr>
          <w:spacing w:val="10"/>
        </w:rPr>
        <w:t> </w:t>
      </w:r>
      <w:r>
        <w:rPr/>
        <w:t>DEL</w:t>
      </w:r>
      <w:r>
        <w:rPr>
          <w:spacing w:val="15"/>
        </w:rPr>
        <w:t> </w:t>
      </w:r>
      <w:r>
        <w:rPr/>
        <w:t>PROYECTO</w:t>
      </w:r>
      <w:r>
        <w:rPr>
          <w:spacing w:val="11"/>
        </w:rPr>
        <w:t> </w:t>
      </w:r>
      <w:r>
        <w:rPr/>
        <w:t>Y</w:t>
      </w:r>
      <w:r>
        <w:rPr>
          <w:spacing w:val="16"/>
        </w:rPr>
        <w:t> </w:t>
      </w:r>
      <w:r>
        <w:rPr/>
        <w:t>DECLARACIÓN</w:t>
      </w:r>
      <w:r>
        <w:rPr>
          <w:spacing w:val="13"/>
        </w:rPr>
        <w:t> </w:t>
      </w:r>
      <w:r>
        <w:rPr/>
        <w:t>JURADA</w:t>
      </w:r>
      <w:r>
        <w:rPr>
          <w:spacing w:val="16"/>
        </w:rPr>
        <w:t> </w:t>
      </w:r>
      <w:r>
        <w:rPr>
          <w:spacing w:val="-2"/>
        </w:rPr>
        <w:t>SIMPLE</w:t>
      </w:r>
    </w:p>
    <w:p>
      <w:pPr>
        <w:pStyle w:val="BodyText"/>
        <w:rPr>
          <w:sz w:val="26"/>
        </w:rPr>
      </w:pPr>
    </w:p>
    <w:p>
      <w:pPr>
        <w:spacing w:line="352" w:lineRule="auto" w:before="212"/>
        <w:ind w:left="118" w:right="105" w:firstLine="0"/>
        <w:jc w:val="both"/>
        <w:rPr>
          <w:rFonts w:ascii="Trebuchet MS" w:hAnsi="Trebuchet MS"/>
          <w:i/>
          <w:sz w:val="22"/>
        </w:rPr>
      </w:pPr>
      <w:r>
        <w:rPr>
          <w:sz w:val="22"/>
        </w:rPr>
        <w:t>Por el presente instrumento, yo [</w:t>
      </w:r>
      <w:r>
        <w:rPr>
          <w:rFonts w:ascii="Trebuchet MS" w:hAnsi="Trebuchet MS"/>
          <w:i/>
          <w:sz w:val="22"/>
        </w:rPr>
        <w:t>NOMBRE COMPLETO DEL REPRESENTANTE LEGAL]</w:t>
      </w:r>
      <w:r>
        <w:rPr>
          <w:sz w:val="22"/>
        </w:rPr>
        <w:t>, cédula de 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representante legal de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 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tengo a bien presentar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 de Coquimbo, el proyecto denominado: </w:t>
      </w:r>
      <w:r>
        <w:rPr>
          <w:rFonts w:ascii="Trebuchet MS" w:hAnsi="Trebuchet MS"/>
          <w:i/>
          <w:sz w:val="22"/>
        </w:rPr>
        <w:t>[TÍTULO DEL PROYECTO].</w:t>
      </w:r>
    </w:p>
    <w:p>
      <w:pPr>
        <w:pStyle w:val="BodyText"/>
        <w:spacing w:before="3"/>
        <w:rPr>
          <w:rFonts w:ascii="Trebuchet MS"/>
          <w:i/>
          <w:sz w:val="23"/>
        </w:rPr>
      </w:pPr>
    </w:p>
    <w:p>
      <w:pPr>
        <w:pStyle w:val="BodyText"/>
        <w:spacing w:before="1"/>
        <w:ind w:left="118"/>
        <w:jc w:val="both"/>
      </w:pPr>
      <w:r>
        <w:rPr/>
        <w:t>Y</w:t>
      </w:r>
      <w:r>
        <w:rPr>
          <w:spacing w:val="4"/>
        </w:rPr>
        <w:t> </w:t>
      </w:r>
      <w:r>
        <w:rPr/>
        <w:t>declaro</w:t>
      </w:r>
      <w:r>
        <w:rPr>
          <w:spacing w:val="2"/>
        </w:rPr>
        <w:t> </w:t>
      </w:r>
      <w:r>
        <w:rPr/>
        <w:t>bajo</w:t>
      </w:r>
      <w:r>
        <w:rPr>
          <w:spacing w:val="2"/>
        </w:rPr>
        <w:t> </w:t>
      </w:r>
      <w:r>
        <w:rPr>
          <w:spacing w:val="-2"/>
        </w:rPr>
        <w:t>juramento: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37" w:after="0"/>
        <w:ind w:left="118" w:right="108" w:firstLine="0"/>
        <w:jc w:val="both"/>
        <w:rPr>
          <w:sz w:val="22"/>
        </w:rPr>
      </w:pPr>
      <w:r>
        <w:rPr>
          <w:sz w:val="22"/>
        </w:rPr>
        <w:t>Conocer y aceptar el Instructivo Funcionamiento Fondos Concursables 2023, las Bases del Fondo de Medio Ambiente, línea Tradicional Privado 2023, y el Manual de Rendición de Cuentas </w:t>
      </w:r>
      <w:r>
        <w:rPr>
          <w:spacing w:val="-2"/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2" w:after="0"/>
        <w:ind w:left="118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spacing w:val="-18"/>
          <w:sz w:val="22"/>
        </w:rPr>
        <w:t> </w:t>
      </w:r>
      <w:r>
        <w:rPr>
          <w:sz w:val="22"/>
        </w:rPr>
        <w:t>tener</w:t>
      </w:r>
      <w:r>
        <w:rPr>
          <w:spacing w:val="-17"/>
          <w:sz w:val="22"/>
        </w:rPr>
        <w:t> </w:t>
      </w:r>
      <w:r>
        <w:rPr>
          <w:sz w:val="22"/>
        </w:rPr>
        <w:t>rendiciones</w:t>
      </w:r>
      <w:r>
        <w:rPr>
          <w:spacing w:val="-14"/>
          <w:sz w:val="22"/>
        </w:rPr>
        <w:t> </w:t>
      </w:r>
      <w:r>
        <w:rPr>
          <w:sz w:val="22"/>
        </w:rPr>
        <w:t>pendientes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ningún</w:t>
      </w:r>
      <w:r>
        <w:rPr>
          <w:spacing w:val="-18"/>
          <w:sz w:val="22"/>
        </w:rPr>
        <w:t> </w:t>
      </w:r>
      <w:r>
        <w:rPr>
          <w:sz w:val="22"/>
        </w:rPr>
        <w:t>tipo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fondos</w:t>
      </w:r>
      <w:r>
        <w:rPr>
          <w:spacing w:val="-16"/>
          <w:sz w:val="22"/>
        </w:rPr>
        <w:t> </w:t>
      </w:r>
      <w:r>
        <w:rPr>
          <w:sz w:val="22"/>
        </w:rPr>
        <w:t>concursables</w:t>
      </w:r>
      <w:r>
        <w:rPr>
          <w:spacing w:val="-17"/>
          <w:sz w:val="22"/>
        </w:rPr>
        <w:t> </w:t>
      </w:r>
      <w:r>
        <w:rPr>
          <w:sz w:val="22"/>
        </w:rPr>
        <w:t>del</w:t>
      </w:r>
      <w:r>
        <w:rPr>
          <w:spacing w:val="-18"/>
          <w:sz w:val="22"/>
        </w:rPr>
        <w:t> </w:t>
      </w:r>
      <w:r>
        <w:rPr>
          <w:sz w:val="22"/>
        </w:rPr>
        <w:t>Gobierno</w:t>
      </w:r>
      <w:r>
        <w:rPr>
          <w:spacing w:val="-16"/>
          <w:sz w:val="22"/>
        </w:rPr>
        <w:t> </w:t>
      </w:r>
      <w:r>
        <w:rPr>
          <w:sz w:val="22"/>
        </w:rPr>
        <w:t>Regional de Coquimbo, al momento del ingreso del proyecto.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Que la iniciativa presentada no cuenta con financiamiento de otros fondos concursables con cargo a la Ley de Presupuestos 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Que la iniciativa presentada no contempla pagos por concepto de servicios y/o bienes adquiridos de personas y/o empresas, en las que los integrantes de la directiva y/o ejecutor sean dueños,</w:t>
      </w:r>
      <w:r>
        <w:rPr>
          <w:spacing w:val="-10"/>
          <w:sz w:val="22"/>
        </w:rPr>
        <w:t> </w:t>
      </w:r>
      <w:r>
        <w:rPr>
          <w:sz w:val="22"/>
        </w:rPr>
        <w:t>socios</w:t>
      </w:r>
      <w:r>
        <w:rPr>
          <w:spacing w:val="-6"/>
          <w:sz w:val="22"/>
        </w:rPr>
        <w:t> </w:t>
      </w:r>
      <w:r>
        <w:rPr>
          <w:sz w:val="22"/>
        </w:rPr>
        <w:t>ni</w:t>
      </w:r>
      <w:r>
        <w:rPr>
          <w:spacing w:val="-9"/>
          <w:sz w:val="22"/>
        </w:rPr>
        <w:t> </w:t>
      </w:r>
      <w:r>
        <w:rPr>
          <w:sz w:val="22"/>
        </w:rPr>
        <w:t>tampoco</w:t>
      </w:r>
      <w:r>
        <w:rPr>
          <w:spacing w:val="-8"/>
          <w:sz w:val="22"/>
        </w:rPr>
        <w:t> </w:t>
      </w:r>
      <w:r>
        <w:rPr>
          <w:sz w:val="22"/>
        </w:rPr>
        <w:t>tengan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calidad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cónyuge,</w:t>
      </w:r>
      <w:r>
        <w:rPr>
          <w:spacing w:val="-8"/>
          <w:sz w:val="22"/>
        </w:rPr>
        <w:t> </w:t>
      </w:r>
      <w:r>
        <w:rPr>
          <w:sz w:val="22"/>
        </w:rPr>
        <w:t>hijo,</w:t>
      </w:r>
      <w:r>
        <w:rPr>
          <w:spacing w:val="-8"/>
          <w:sz w:val="22"/>
        </w:rPr>
        <w:t> </w:t>
      </w:r>
      <w:r>
        <w:rPr>
          <w:sz w:val="22"/>
        </w:rPr>
        <w:t>adoptado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pariente</w:t>
      </w:r>
      <w:r>
        <w:rPr>
          <w:spacing w:val="-8"/>
          <w:sz w:val="22"/>
        </w:rPr>
        <w:t> </w:t>
      </w:r>
      <w:r>
        <w:rPr>
          <w:sz w:val="22"/>
        </w:rPr>
        <w:t>hasta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segundo grado de consanguineidad inclusive.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8" w:firstLine="0"/>
        <w:jc w:val="both"/>
        <w:rPr>
          <w:sz w:val="22"/>
        </w:rPr>
      </w:pPr>
      <w:r>
        <w:rPr>
          <w:sz w:val="22"/>
        </w:rPr>
        <w:t>Que la iniciativa no contempla el pago a funcionarios públicos y municipales, bajo ninguna modalidad contractual.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237"/>
        <w:gridCol w:w="3025"/>
      </w:tblGrid>
      <w:tr>
        <w:trPr>
          <w:trHeight w:val="280" w:hRule="atLeast"/>
        </w:trPr>
        <w:tc>
          <w:tcPr>
            <w:tcW w:w="3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right="377"/>
              <w:rPr>
                <w:sz w:val="22"/>
              </w:rPr>
            </w:pPr>
            <w:r>
              <w:rPr>
                <w:spacing w:val="-6"/>
                <w:sz w:val="22"/>
              </w:rPr>
              <w:t>Representante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legal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376" w:right="397"/>
              <w:rPr>
                <w:sz w:val="22"/>
              </w:rPr>
            </w:pPr>
            <w:r>
              <w:rPr>
                <w:spacing w:val="-2"/>
                <w:sz w:val="22"/>
              </w:rPr>
              <w:t>Secretario(a)</w:t>
            </w:r>
          </w:p>
        </w:tc>
        <w:tc>
          <w:tcPr>
            <w:tcW w:w="3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398"/>
              <w:rPr>
                <w:sz w:val="22"/>
              </w:rPr>
            </w:pPr>
            <w:r>
              <w:rPr>
                <w:spacing w:val="-2"/>
                <w:sz w:val="22"/>
              </w:rPr>
              <w:t>Tesorero(a)</w:t>
            </w:r>
          </w:p>
        </w:tc>
      </w:tr>
      <w:tr>
        <w:trPr>
          <w:trHeight w:val="270" w:hRule="atLeast"/>
        </w:trPr>
        <w:tc>
          <w:tcPr>
            <w:tcW w:w="3097" w:type="dxa"/>
          </w:tcPr>
          <w:p>
            <w:pPr>
              <w:pStyle w:val="TableParagraph"/>
              <w:ind w:right="377"/>
              <w:rPr>
                <w:sz w:val="22"/>
              </w:rPr>
            </w:pPr>
            <w:r>
              <w:rPr>
                <w:sz w:val="22"/>
              </w:rPr>
              <w:t>(NOMBRE,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RUT)</w:t>
            </w:r>
          </w:p>
        </w:tc>
        <w:tc>
          <w:tcPr>
            <w:tcW w:w="3237" w:type="dxa"/>
          </w:tcPr>
          <w:p>
            <w:pPr>
              <w:pStyle w:val="TableParagraph"/>
              <w:ind w:left="379" w:right="397"/>
              <w:rPr>
                <w:sz w:val="22"/>
              </w:rPr>
            </w:pPr>
            <w:r>
              <w:rPr>
                <w:sz w:val="22"/>
              </w:rPr>
              <w:t>(NOMBRE,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RUT)</w:t>
            </w:r>
          </w:p>
        </w:tc>
        <w:tc>
          <w:tcPr>
            <w:tcW w:w="3025" w:type="dxa"/>
          </w:tcPr>
          <w:p>
            <w:pPr>
              <w:pStyle w:val="TableParagraph"/>
              <w:ind w:left="398"/>
              <w:rPr>
                <w:sz w:val="22"/>
              </w:rPr>
            </w:pPr>
            <w:r>
              <w:rPr>
                <w:sz w:val="22"/>
              </w:rPr>
              <w:t>(NOMBRE,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RUT)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3"/>
        </w:rPr>
        <w:t>resolución</w:t>
      </w:r>
    </w:p>
    <w:p>
      <w:pPr>
        <w:spacing w:line="240" w:lineRule="auto"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22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de </w:t>
      </w:r>
      <w:r>
        <w:rPr>
          <w:rFonts w:ascii="Lucida Console" w:hAnsi="Lucida Console"/>
          <w:spacing w:val="-5"/>
          <w:sz w:val="18"/>
        </w:rPr>
        <w:t>31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Trebuchet MS">
    <w:altName w:val="Trebuchet MS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1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111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  <w:ind w:left="260" w:right="166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2D89D5-FB37-4325-8CB5-FB42ACE0CC2E}"/>
</file>

<file path=customXml/itemProps2.xml><?xml version="1.0" encoding="utf-8"?>
<ds:datastoreItem xmlns:ds="http://schemas.openxmlformats.org/officeDocument/2006/customXml" ds:itemID="{CCB3A8F5-1810-4382-BA47-0072DC494703}"/>
</file>

<file path=customXml/itemProps3.xml><?xml version="1.0" encoding="utf-8"?>
<ds:datastoreItem xmlns:ds="http://schemas.openxmlformats.org/officeDocument/2006/customXml" ds:itemID="{613626A0-4CB6-42F2-B1A6-8A6BB06AA1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2023-03-03T19:59:41Z</dcterms:created>
  <dcterms:modified xsi:type="dcterms:W3CDTF">2023-03-03T19:59:41Z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0x01010044707E390FD0CA439CAB9ABF72D70B4B</vt:lpwstr>
  </property>
</Properties>
</file>